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1E212D" w14:paraId="38F454DE" w14:textId="77777777" w:rsidTr="001E212D">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1E212D" w14:paraId="6884E473" w14:textId="77777777">
              <w:trPr>
                <w:tblCellSpacing w:w="0" w:type="dxa"/>
              </w:trPr>
              <w:tc>
                <w:tcPr>
                  <w:tcW w:w="0" w:type="auto"/>
                </w:tcPr>
                <w:p w14:paraId="28657887"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 xml:space="preserve">Southeastern takes tremendous pride in the fact that the City of Tamarac has fully </w:t>
                  </w:r>
                  <w:proofErr w:type="gramStart"/>
                  <w:r w:rsidRPr="001E212D">
                    <w:rPr>
                      <w:rFonts w:ascii="Arial" w:hAnsi="Arial" w:cs="Arial"/>
                      <w:color w:val="1D2228"/>
                      <w:sz w:val="20"/>
                      <w:szCs w:val="20"/>
                    </w:rPr>
                    <w:t>entrusted in</w:t>
                  </w:r>
                  <w:proofErr w:type="gramEnd"/>
                  <w:r w:rsidRPr="001E212D">
                    <w:rPr>
                      <w:rFonts w:ascii="Arial" w:hAnsi="Arial" w:cs="Arial"/>
                      <w:color w:val="1D2228"/>
                      <w:sz w:val="20"/>
                      <w:szCs w:val="20"/>
                    </w:rPr>
                    <w:t xml:space="preserve"> our abilities as their marketing partners since 2007. </w:t>
                  </w:r>
                </w:p>
                <w:p w14:paraId="57CD94E7" w14:textId="77777777" w:rsidR="001E212D" w:rsidRPr="001E212D" w:rsidRDefault="001E212D">
                  <w:pPr>
                    <w:shd w:val="clear" w:color="auto" w:fill="FFFFFF"/>
                    <w:rPr>
                      <w:rFonts w:ascii="Arial" w:hAnsi="Arial" w:cs="Arial"/>
                      <w:color w:val="1D2228"/>
                      <w:sz w:val="20"/>
                      <w:szCs w:val="20"/>
                    </w:rPr>
                  </w:pPr>
                </w:p>
                <w:p w14:paraId="04D65529"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 xml:space="preserve">Over the years, we have witnessed the City of Tamarac undergo various transformations, and we are honored to have played a pivotal role in supporting three different leadership teams during this period. Our commitment to excellence and the dedication from our team have remained </w:t>
                  </w:r>
                  <w:proofErr w:type="gramStart"/>
                  <w:r w:rsidRPr="001E212D">
                    <w:rPr>
                      <w:rFonts w:ascii="Arial" w:hAnsi="Arial" w:cs="Arial"/>
                      <w:color w:val="1D2228"/>
                      <w:sz w:val="20"/>
                      <w:szCs w:val="20"/>
                    </w:rPr>
                    <w:t>the constant</w:t>
                  </w:r>
                  <w:proofErr w:type="gramEnd"/>
                  <w:r w:rsidRPr="001E212D">
                    <w:rPr>
                      <w:rFonts w:ascii="Arial" w:hAnsi="Arial" w:cs="Arial"/>
                      <w:color w:val="1D2228"/>
                      <w:sz w:val="20"/>
                      <w:szCs w:val="20"/>
                    </w:rPr>
                    <w:t>, allowing us to adapt and thrive through multiple design refreshes to your publications.</w:t>
                  </w:r>
                </w:p>
                <w:p w14:paraId="2D8DC74F" w14:textId="77777777" w:rsidR="001E212D" w:rsidRPr="001E212D" w:rsidRDefault="001E212D">
                  <w:pPr>
                    <w:shd w:val="clear" w:color="auto" w:fill="FFFFFF"/>
                    <w:rPr>
                      <w:rFonts w:ascii="Arial" w:hAnsi="Arial" w:cs="Arial"/>
                      <w:color w:val="1D2228"/>
                      <w:sz w:val="20"/>
                      <w:szCs w:val="20"/>
                    </w:rPr>
                  </w:pPr>
                </w:p>
                <w:p w14:paraId="3323EB21"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Below are some key highlights that showcase the value we have brought as your partners:</w:t>
                  </w:r>
                </w:p>
                <w:p w14:paraId="04002B22" w14:textId="77777777" w:rsidR="001E212D" w:rsidRPr="001E212D" w:rsidRDefault="001E212D">
                  <w:pPr>
                    <w:shd w:val="clear" w:color="auto" w:fill="FFFFFF"/>
                    <w:rPr>
                      <w:rFonts w:ascii="Arial" w:hAnsi="Arial" w:cs="Arial"/>
                      <w:color w:val="1D2228"/>
                      <w:sz w:val="20"/>
                      <w:szCs w:val="20"/>
                    </w:rPr>
                  </w:pPr>
                </w:p>
                <w:p w14:paraId="1583582C"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    •    Our collaborative approach has involved consulting with many city employees on specific projects, ensuring that we fully understand your unique requirements and deliver tailor-made solutions.</w:t>
                  </w:r>
                </w:p>
                <w:p w14:paraId="6ADA58E3"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    •    The “Can-Do” attitude has been ingrained in our organization, driving us to go above and beyond to find innovative solutions and overcome challenges together.</w:t>
                  </w:r>
                </w:p>
                <w:p w14:paraId="5590F28D"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    •    In the face of hurricanes, power outages, and other disruptions, our robust Disaster Recovery Plan has ensured the continuity of services, providing you with uninterrupted support and peace of mind.</w:t>
                  </w:r>
                </w:p>
                <w:p w14:paraId="34B5EF41"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    •    During Election Years and amid hurricane seasons, we have navigated USPS intricacies to guarantee timely delivery of your publications, never compromising on meeting deadlines.</w:t>
                  </w:r>
                </w:p>
                <w:p w14:paraId="42A856E5"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    •    Our commitment to meeting tight schedules has led us to work closely with you to expedite production and mailing processes, ensuring that your materials reach your audience as soon as possible.</w:t>
                  </w:r>
                </w:p>
                <w:p w14:paraId="4F1A7791"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    •    With all operations handled IN-HOUSE, inclusive of wide format, print, mail, and promotional offerings, which we have maintained strict quality control while proudly representing a women-owned enterprise.</w:t>
                  </w:r>
                </w:p>
                <w:p w14:paraId="4569D07D"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    •    As the world faced unprecedented challenges, such as COVID-19 and the paper shortage, our forward-thinking leadership team proactively analyzed your needs, made suggestions, and took the initiative to secure paper from our worldwide resources, assuring no disruptions in your marketing efforts.</w:t>
                  </w:r>
                </w:p>
                <w:p w14:paraId="07702AF3" w14:textId="77777777" w:rsidR="001E212D" w:rsidRPr="001E212D" w:rsidRDefault="001E212D">
                  <w:pPr>
                    <w:shd w:val="clear" w:color="auto" w:fill="FFFFFF"/>
                    <w:rPr>
                      <w:rFonts w:ascii="Arial" w:hAnsi="Arial" w:cs="Arial"/>
                      <w:color w:val="1D2228"/>
                      <w:sz w:val="20"/>
                      <w:szCs w:val="20"/>
                    </w:rPr>
                  </w:pPr>
                </w:p>
                <w:p w14:paraId="752C5017"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Moreover, as a privately owned and funded company, we took the initiative to secure millions of dollars’ worth of paper inventory, demonstrating our unwavering commitment to your success and readiness to face any hurdle that came our way.</w:t>
                  </w:r>
                </w:p>
                <w:p w14:paraId="40097BD1" w14:textId="77777777" w:rsidR="001E212D" w:rsidRPr="001E212D" w:rsidRDefault="001E212D">
                  <w:pPr>
                    <w:shd w:val="clear" w:color="auto" w:fill="FFFFFF"/>
                    <w:rPr>
                      <w:rFonts w:ascii="Arial" w:hAnsi="Arial" w:cs="Arial"/>
                      <w:color w:val="1D2228"/>
                      <w:sz w:val="20"/>
                      <w:szCs w:val="20"/>
                    </w:rPr>
                  </w:pPr>
                </w:p>
                <w:p w14:paraId="46DFC556"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As we celebrate these achievements and reflect on the bond we have forged, we remain committed to continuously enhancing our services to exceed your expectations.  The trust you have placed in us has been the cornerstone of our success, and we are grateful for the opportunity to continue to serve the City of Tamarac for many years to come.</w:t>
                  </w:r>
                </w:p>
                <w:p w14:paraId="11A247DE" w14:textId="77777777" w:rsidR="001E212D" w:rsidRPr="001E212D" w:rsidRDefault="001E212D">
                  <w:pPr>
                    <w:shd w:val="clear" w:color="auto" w:fill="FFFFFF"/>
                    <w:rPr>
                      <w:rFonts w:ascii="Arial" w:hAnsi="Arial" w:cs="Arial"/>
                      <w:color w:val="1D2228"/>
                      <w:sz w:val="20"/>
                      <w:szCs w:val="20"/>
                    </w:rPr>
                  </w:pPr>
                </w:p>
                <w:p w14:paraId="19ABB80A"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Thank you for being an integral part of our journey, and we eagerly look forward to many more years of collaboration and mutual growth.</w:t>
                  </w:r>
                </w:p>
                <w:p w14:paraId="6BC0076F" w14:textId="77777777" w:rsidR="001E212D" w:rsidRPr="001E212D" w:rsidRDefault="001E212D">
                  <w:pPr>
                    <w:shd w:val="clear" w:color="auto" w:fill="FFFFFF"/>
                    <w:rPr>
                      <w:rFonts w:ascii="Arial" w:hAnsi="Arial" w:cs="Arial"/>
                      <w:color w:val="1D2228"/>
                      <w:sz w:val="20"/>
                      <w:szCs w:val="20"/>
                    </w:rPr>
                  </w:pPr>
                </w:p>
                <w:p w14:paraId="40EA292E" w14:textId="77777777" w:rsidR="001E212D" w:rsidRPr="001E212D" w:rsidRDefault="001E212D">
                  <w:pPr>
                    <w:shd w:val="clear" w:color="auto" w:fill="FFFFFF"/>
                    <w:rPr>
                      <w:rFonts w:ascii="Arial" w:hAnsi="Arial" w:cs="Arial"/>
                      <w:color w:val="1D2228"/>
                      <w:sz w:val="20"/>
                      <w:szCs w:val="20"/>
                    </w:rPr>
                  </w:pPr>
                  <w:r w:rsidRPr="001E212D">
                    <w:rPr>
                      <w:rFonts w:ascii="Arial" w:hAnsi="Arial" w:cs="Arial"/>
                      <w:color w:val="1D2228"/>
                      <w:sz w:val="20"/>
                      <w:szCs w:val="20"/>
                    </w:rPr>
                    <w:t>We look forward to continuing our partnership for many years ahead,</w:t>
                  </w:r>
                </w:p>
                <w:p w14:paraId="723AAD4A" w14:textId="77777777" w:rsidR="001E212D" w:rsidRPr="001E212D" w:rsidRDefault="001E212D">
                  <w:pPr>
                    <w:shd w:val="clear" w:color="auto" w:fill="FFFFFF"/>
                    <w:rPr>
                      <w:rFonts w:ascii="Arial" w:hAnsi="Arial" w:cs="Arial"/>
                      <w:color w:val="1D2228"/>
                      <w:sz w:val="20"/>
                      <w:szCs w:val="20"/>
                    </w:rPr>
                  </w:pPr>
                </w:p>
                <w:p w14:paraId="5016D915" w14:textId="77777777" w:rsidR="001E212D" w:rsidRPr="001E212D" w:rsidRDefault="001E212D">
                  <w:pPr>
                    <w:shd w:val="clear" w:color="auto" w:fill="FFFFFF"/>
                    <w:rPr>
                      <w:rFonts w:ascii="Arial" w:hAnsi="Arial" w:cs="Arial"/>
                      <w:color w:val="1D2228"/>
                      <w:sz w:val="20"/>
                      <w:szCs w:val="20"/>
                    </w:rPr>
                  </w:pPr>
                </w:p>
                <w:p w14:paraId="1792D55F" w14:textId="77777777" w:rsidR="001E212D" w:rsidRPr="001E212D" w:rsidRDefault="001E212D">
                  <w:pPr>
                    <w:shd w:val="clear" w:color="auto" w:fill="FFFFFF"/>
                    <w:rPr>
                      <w:rFonts w:ascii="Arial" w:hAnsi="Arial" w:cs="Arial"/>
                      <w:color w:val="1D2228"/>
                      <w:sz w:val="20"/>
                      <w:szCs w:val="20"/>
                    </w:rPr>
                  </w:pPr>
                </w:p>
                <w:p w14:paraId="77104FB6" w14:textId="77777777" w:rsidR="001E212D" w:rsidRPr="001E212D" w:rsidRDefault="001E212D">
                  <w:pPr>
                    <w:shd w:val="clear" w:color="auto" w:fill="FFFFFF"/>
                    <w:rPr>
                      <w:rFonts w:ascii="Arial" w:hAnsi="Arial" w:cs="Arial"/>
                      <w:color w:val="1D2228"/>
                      <w:sz w:val="20"/>
                      <w:szCs w:val="20"/>
                    </w:rPr>
                  </w:pPr>
                </w:p>
                <w:p w14:paraId="47CEEDC8" w14:textId="77777777" w:rsidR="001E212D" w:rsidRDefault="001E212D">
                  <w:pPr>
                    <w:shd w:val="clear" w:color="auto" w:fill="FFFFFF"/>
                    <w:rPr>
                      <w:rFonts w:ascii="Helvetica" w:hAnsi="Helvetica" w:cs="Helvetica"/>
                      <w:color w:val="1D2228"/>
                      <w:sz w:val="20"/>
                      <w:szCs w:val="20"/>
                    </w:rPr>
                  </w:pPr>
                  <w:r w:rsidRPr="001E212D">
                    <w:rPr>
                      <w:rFonts w:ascii="Arial" w:hAnsi="Arial" w:cs="Arial"/>
                      <w:color w:val="1D2228"/>
                      <w:sz w:val="20"/>
                      <w:szCs w:val="20"/>
                    </w:rPr>
                    <w:t>Stephen Meltzer &amp; The Southeastern Team</w:t>
                  </w:r>
                </w:p>
              </w:tc>
            </w:tr>
          </w:tbl>
          <w:p w14:paraId="4D3D04F7" w14:textId="77777777" w:rsidR="001E212D" w:rsidRDefault="001E212D">
            <w:pPr>
              <w:rPr>
                <w:rFonts w:ascii="Times New Roman" w:eastAsia="Times New Roman" w:hAnsi="Times New Roman" w:cs="Times New Roman"/>
                <w:sz w:val="20"/>
                <w:szCs w:val="20"/>
              </w:rPr>
            </w:pPr>
          </w:p>
        </w:tc>
      </w:tr>
    </w:tbl>
    <w:p w14:paraId="26E6985E" w14:textId="77777777" w:rsidR="00434E2B" w:rsidRDefault="00434E2B"/>
    <w:sectPr w:rsidR="00434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2D"/>
    <w:rsid w:val="001E212D"/>
    <w:rsid w:val="0043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45D3"/>
  <w15:chartTrackingRefBased/>
  <w15:docId w15:val="{CB8144F0-D7F7-4881-8986-CFA8E7B2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4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 Meltzer</dc:creator>
  <cp:keywords/>
  <dc:description/>
  <cp:lastModifiedBy>Stephen M. Meltzer</cp:lastModifiedBy>
  <cp:revision>1</cp:revision>
  <dcterms:created xsi:type="dcterms:W3CDTF">2023-07-26T13:40:00Z</dcterms:created>
  <dcterms:modified xsi:type="dcterms:W3CDTF">2023-07-26T13:45:00Z</dcterms:modified>
</cp:coreProperties>
</file>